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D7" w:rsidRDefault="00A175D7" w:rsidP="00A175D7">
      <w:pPr>
        <w:pStyle w:val="Style11"/>
        <w:widowControl/>
        <w:tabs>
          <w:tab w:val="left" w:pos="6499"/>
        </w:tabs>
        <w:spacing w:line="240" w:lineRule="auto"/>
        <w:ind w:left="720" w:firstLine="0"/>
        <w:jc w:val="left"/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>ВОЗРАСТНЫЕ ОСОБЕННОСТИ  ДЕТЕЙ  6 – 7 ЛЕТ.</w:t>
      </w:r>
    </w:p>
    <w:p w:rsidR="00A175D7" w:rsidRDefault="00A175D7" w:rsidP="00A175D7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sz w:val="16"/>
          <w:szCs w:val="16"/>
        </w:rPr>
      </w:pPr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В сюжетно-ролевых играх дети подготовительной к школе группы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начинают осваивать сложные взаимодействия людей,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отражающие харак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терные значимые жизненные ситуации. </w:t>
      </w:r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Игровые действия детей становятся более сложными,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обретают особый смысл, который не всегда открывается взрослому. Игровое пространст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во усложняется. В нем может быть несколько центров, каждый из которых поддерживает свою сюжетную линию. Дети могут комментировать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>испол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нение роли тем или иным участником игры.</w:t>
      </w:r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Образы из окружающей жизни и литературных произведений, переда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ваемые детьми в изобразительной деятельности, становятся сложнее.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Рисунки приобретают более детализированный характер, обогащается их цветовая гамма.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Более явными становятся различия между рисунками мальчиков и девочек. </w:t>
      </w:r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Изображение человека становится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еще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более детализированным и про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порциональным. Появляются пальцы на руках, глаза, рот,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>нос, брови, под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бородок. Одежда может быть украшена различными деталями.</w:t>
      </w:r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Дети подготовительной к школе группы в значительной степени освоили конструирование из строительного материала. Они свободно владеют обоб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щенными способами </w:t>
      </w:r>
      <w:proofErr w:type="gramStart"/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 как изображений, так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и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и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пропорци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softHyphen/>
        <w:t>ональными, их строительство осуществляется на основе зрительной ориентировки.</w:t>
      </w:r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В этом возрасте дети уже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могут освоить сложные формы сложения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из листа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бумаги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и придумывать собственные.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Данный </w:t>
      </w:r>
      <w:r w:rsidRPr="00A175D7">
        <w:rPr>
          <w:rStyle w:val="FontStyle207"/>
          <w:rFonts w:ascii="Times New Roman" w:hAnsi="Times New Roman" w:cs="Times New Roman"/>
          <w:b/>
          <w:sz w:val="28"/>
          <w:szCs w:val="28"/>
        </w:rPr>
        <w:t>вид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не просто доступен детям — он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>важен для углубления их пространственных представлений.</w:t>
      </w:r>
      <w:bookmarkStart w:id="0" w:name="_GoBack"/>
      <w:bookmarkEnd w:id="0"/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У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детей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продолжает развиваться восприятие.</w:t>
      </w:r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 Развивается образное мышление. </w:t>
      </w:r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Продолжают развиваться навыки обобщения и рассуждения. </w:t>
      </w:r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Продолжает развиваться воображение.</w:t>
      </w:r>
    </w:p>
    <w:p w:rsidR="00A175D7" w:rsidRPr="00A175D7" w:rsidRDefault="00A175D7" w:rsidP="00A175D7">
      <w:pPr>
        <w:pStyle w:val="Style128"/>
        <w:widowControl/>
        <w:numPr>
          <w:ilvl w:val="0"/>
          <w:numId w:val="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Продолжает развиваться внимание дошкольников,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оно становится произвольным. В некоторых видах деятельности время произвольного сосредоточения достигает 30 минут.</w:t>
      </w:r>
    </w:p>
    <w:p w:rsidR="00A175D7" w:rsidRPr="00A175D7" w:rsidRDefault="00A175D7" w:rsidP="00A175D7">
      <w:pPr>
        <w:pStyle w:val="Style79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A175D7">
        <w:rPr>
          <w:rStyle w:val="FontStyle292"/>
          <w:rFonts w:ascii="Times New Roman" w:hAnsi="Times New Roman" w:cs="Times New Roman"/>
          <w:sz w:val="28"/>
          <w:szCs w:val="28"/>
        </w:rPr>
        <w:t xml:space="preserve">продолжает развиваться речь: 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ее звуковая сторона, грамматический строй, лексика. Развивается связная речь. В высказываниях детей отражается расширяющийся словарь. Дети начинают активно употреблять обобщающие существительные, синонимы, антонимы, при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softHyphen/>
        <w:t>лагательные.</w:t>
      </w:r>
    </w:p>
    <w:p w:rsidR="00A175D7" w:rsidRPr="00A175D7" w:rsidRDefault="00A175D7" w:rsidP="00A175D7">
      <w:pPr>
        <w:pStyle w:val="Style117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Развиваются </w:t>
      </w:r>
      <w:proofErr w:type="gramStart"/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диалогическая</w:t>
      </w:r>
      <w:proofErr w:type="gramEnd"/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 xml:space="preserve"> и некоторые виды монологической речи.</w:t>
      </w:r>
    </w:p>
    <w:p w:rsidR="00A175D7" w:rsidRPr="00A175D7" w:rsidRDefault="00A175D7" w:rsidP="00A175D7">
      <w:pPr>
        <w:pStyle w:val="Style117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A175D7" w:rsidRPr="00A175D7" w:rsidRDefault="00A175D7" w:rsidP="00A175D7">
      <w:pPr>
        <w:pStyle w:val="Style11"/>
        <w:widowControl/>
        <w:numPr>
          <w:ilvl w:val="0"/>
          <w:numId w:val="1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t>К концу дошкольного возраста ребенок обладает высоким уровнем поз</w:t>
      </w:r>
      <w:r w:rsidRPr="00A175D7">
        <w:rPr>
          <w:rStyle w:val="FontStyle207"/>
          <w:rFonts w:ascii="Times New Roman" w:hAnsi="Times New Roman" w:cs="Times New Roman"/>
          <w:sz w:val="28"/>
          <w:szCs w:val="28"/>
        </w:rPr>
        <w:softHyphen/>
        <w:t>навательного и личностного развития, что позволяет ему в дальнейшем успешно учиться в школе.</w:t>
      </w:r>
    </w:p>
    <w:p w:rsidR="000E46F3" w:rsidRPr="00A175D7" w:rsidRDefault="000E46F3" w:rsidP="00A175D7">
      <w:pPr>
        <w:spacing w:line="360" w:lineRule="auto"/>
        <w:rPr>
          <w:sz w:val="28"/>
          <w:szCs w:val="28"/>
        </w:rPr>
      </w:pPr>
    </w:p>
    <w:sectPr w:rsidR="000E46F3" w:rsidRPr="00A175D7" w:rsidSect="00A175D7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9F5"/>
    <w:multiLevelType w:val="hybridMultilevel"/>
    <w:tmpl w:val="DEBA1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D7"/>
    <w:rsid w:val="000E46F3"/>
    <w:rsid w:val="00A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A175D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A175D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A175D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A175D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A175D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2">
    <w:name w:val="Font Style292"/>
    <w:uiPriority w:val="99"/>
    <w:rsid w:val="00A175D7"/>
    <w:rPr>
      <w:rFonts w:ascii="Century Schoolbook" w:hAnsi="Century Schoolbook" w:cs="Century Schoolbook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A175D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A175D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A175D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A175D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A175D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2">
    <w:name w:val="Font Style292"/>
    <w:uiPriority w:val="99"/>
    <w:rsid w:val="00A175D7"/>
    <w:rPr>
      <w:rFonts w:ascii="Century Schoolbook" w:hAnsi="Century Schoolbook" w:cs="Century Schoolbook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dcterms:created xsi:type="dcterms:W3CDTF">2019-12-18T08:47:00Z</dcterms:created>
  <dcterms:modified xsi:type="dcterms:W3CDTF">2019-12-18T08:48:00Z</dcterms:modified>
</cp:coreProperties>
</file>